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B1DAD" w14:textId="1E50B21C" w:rsidR="006D68D1" w:rsidRPr="003A3567" w:rsidRDefault="00CF0B64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A3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ОСНОВНЫЕ ТЕНДЕНЦИИ РАЗВИТИЯ РОССИЙСКОГО ТРУДОВОГО ПРАВА НА СОВРЕМЕННОМ ЭТАПЕ</w:t>
      </w:r>
    </w:p>
    <w:p w14:paraId="098D38DB" w14:textId="09CAEB93" w:rsidR="00E2746A" w:rsidRPr="003A3567" w:rsidRDefault="00E2746A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8BC1ADA" w14:textId="6D3ADA7E" w:rsidR="00E2746A" w:rsidRPr="003A3567" w:rsidRDefault="00CF0B64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9154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сегодняшний день так сложилось, что т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рудовое законодательство в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зависимости от ряда 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 общественных функций, которые оно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признано выполнять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- мнению ряда ученых, чью точку зрения я разделяю,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широком смысле 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относится к социальному законодательству.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данной отрасли в об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щественно-политическо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й жизни общества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предопределило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собой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активное участие государств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енных органов и структур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формировании и развитии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отрасли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127207" w14:textId="18D15A28" w:rsidR="00E2746A" w:rsidRPr="003A3567" w:rsidRDefault="00CF0B64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одному из важных 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направлений развития трудового законодательства в современных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реалиях, я считаю, необходимым отнести 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расширение общественных отношений,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ятся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предмету трудового права,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а также за счет развития трудового законодательства</w:t>
      </w:r>
      <w:r w:rsidR="00B9154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расширяется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круг</w:t>
      </w:r>
      <w:r w:rsidR="00B9154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субъектов, что в целом </w:t>
      </w:r>
      <w:r w:rsidR="00B9154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находится в полном соответствии с 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принципам</w:t>
      </w:r>
      <w:r w:rsidR="00B9154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нормам</w:t>
      </w:r>
      <w:r w:rsidR="00B9154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2746A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международного и зарубежного трудового законодательства.</w:t>
      </w:r>
      <w:r w:rsidR="000725E5" w:rsidRPr="003A356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</w:p>
    <w:p w14:paraId="7143ABC8" w14:textId="25D9081F" w:rsidR="00B91544" w:rsidRPr="003A3567" w:rsidRDefault="00B91544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Рассматривая значение слова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«тенденция»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этимологическом аспекте необходимом, на мой взгляд, обратиться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ряду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основны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й, в которых развивается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современно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труде,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начальн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событи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относится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Трудовой кодекс РФ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по тексту – ТК РФ)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который был принят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в конце 2001г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ода.</w:t>
      </w:r>
    </w:p>
    <w:p w14:paraId="5B19FB8F" w14:textId="4F9BD8A9" w:rsidR="00B91544" w:rsidRPr="003A3567" w:rsidRDefault="00B91544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 РФ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было определено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«дерево» целей трудового законодательства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. Я считаю, что к основным целям трудового законодательства относятся: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C4BDF9" w14:textId="6BC908FA" w:rsidR="00B91544" w:rsidRPr="003A3567" w:rsidRDefault="00B91544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государственных гарантий трудовых прав и свобод граждан, создание благоприятных условий труда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48BD2D1" w14:textId="77777777" w:rsidR="00B91544" w:rsidRPr="003A3567" w:rsidRDefault="00B91544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защита прав и интересов работников и работодателей (ч.1 ст.1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ТК РФ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08CA54FE" w14:textId="77777777" w:rsidR="00B91544" w:rsidRPr="003A3567" w:rsidRDefault="00B91544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сегодняшний день ряд исследователей при анализе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нормотворчеств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труда и правоприменительн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 на то, что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системн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упорядоченност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деятельности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осуществляемой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законотворчески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251EC2" w14:textId="2919B4A5" w:rsidR="00DC62D6" w:rsidRPr="003A3567" w:rsidRDefault="00DC62D6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К основным претензиям</w:t>
      </w:r>
      <w:r w:rsidR="00B9154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думаю, отно</w:t>
      </w:r>
      <w:r w:rsidR="00196136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сится то, что процесс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</w:t>
      </w:r>
      <w:r w:rsidR="00196136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отрасли </w:t>
      </w:r>
      <w:r w:rsidR="00196136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скачкообразн</w:t>
      </w:r>
      <w:r w:rsidR="00196136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часто довольно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непредсказуем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ым. Помимо этого, современные тенденции развития трудового права доказывают, что не хватает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внятно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планировани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законопроектных работ. </w:t>
      </w:r>
    </w:p>
    <w:p w14:paraId="259EFF5D" w14:textId="77777777" w:rsidR="00B35BD9" w:rsidRPr="003A3567" w:rsidRDefault="00B35BD9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Я считаю, что, бесспорно,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серьезное влияние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на развитие трудового права на современном этапе имеют также и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рыночные условия,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находясь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именно в таких условиях,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 меняет свои ориентиры. </w:t>
      </w:r>
    </w:p>
    <w:p w14:paraId="163624FE" w14:textId="78F95EC8" w:rsidR="00B35BD9" w:rsidRPr="003A3567" w:rsidRDefault="0046541D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Так сложилось, что сегодня довольно с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ущественны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касаются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, прежде всего, основны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параметр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отрасли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права, таких как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предмет, метод, сфера действия, источники правового регулирования трудовых и иных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отношений, которые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связаны с трудовыми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я задаю себе вопрос: а ч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же происходит с названными ключевыми моментами? </w:t>
      </w:r>
    </w:p>
    <w:p w14:paraId="66BF79F9" w14:textId="7703482A" w:rsidR="00E2746A" w:rsidRPr="003A3567" w:rsidRDefault="0046541D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Сегодня так закрепилось, что т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рудовое право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относится к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одн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самых </w:t>
      </w:r>
      <w:proofErr w:type="gramStart"/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динамичн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 развивающихся</w:t>
      </w:r>
      <w:proofErr w:type="gramEnd"/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отраслей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, составляющих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российского права.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это процесс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реструктуризаци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предмета правового регулирования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обычно напрямую связан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появлением новых явлений, правовая природа которых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порой имеет довольно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неоднозначный характер. Но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меня 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очевид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ен один факт, что предмет трудового права</w:t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сужается за счет «выпадения из гнезда» целых отраслей экономики и специальных субъектов.</w:t>
      </w:r>
      <w:r w:rsidR="000725E5" w:rsidRPr="003A356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="00CF0B64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7EEDF4" w14:textId="22BE2490" w:rsidR="00376F1B" w:rsidRPr="003A3567" w:rsidRDefault="00376F1B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касается источников трудового права, то здесь прослеживаются две крайности. Первая связана с чрезмерным законодательным зудом, </w:t>
      </w: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превращающим ТК РФ в «лоскутное одеяло». За неполные 13 лет кодекс изменялся и дополнялся 72 раза, </w:t>
      </w:r>
      <w:proofErr w:type="gramStart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т.е.</w:t>
      </w:r>
      <w:proofErr w:type="gramEnd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5,5 поправок за год. Огорчает, прежде всего, низкий уровень законодательной техники, а также </w:t>
      </w:r>
      <w:proofErr w:type="spellStart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кулуарность</w:t>
      </w:r>
      <w:proofErr w:type="spellEnd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медлительность процесса разработки законопроектов.</w:t>
      </w:r>
    </w:p>
    <w:p w14:paraId="481236DF" w14:textId="25159787" w:rsidR="00376F1B" w:rsidRPr="003A3567" w:rsidRDefault="00376F1B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Вторая крайность законодателя - отсутствие необходимых федеральных законов и невыполнение Правительством нормотворческих обязанностей, зафиксированных предписаниями конкретных норм ТК РФ. Реализация более 50-ти статей кодекса связана с принятием соответствующих актов. Их отсутствие порождает разбалансированность организационно - управленческих отношений и социальную незащищенность работников.</w:t>
      </w:r>
      <w:r w:rsidR="000725E5" w:rsidRPr="003A3567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</w:p>
    <w:p w14:paraId="4635ABBA" w14:textId="77777777" w:rsidR="003A3567" w:rsidRDefault="00376F1B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Видимо, как результат недостаточной работы Правительства можно расценивать и тенденцию децентрализации трудового законодательства, связанную с активной нормотворческой работой по регулированию трудовых отношений на региональном уровне. </w:t>
      </w:r>
    </w:p>
    <w:p w14:paraId="59529F38" w14:textId="77777777" w:rsidR="003A3567" w:rsidRDefault="00376F1B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Примеры подобного рода впервые показало Правительство Москвы, принявшее целый пласт правовых документов, посвященных трудоустройству населения, минимальной оплате труда, охране труда и предоставлению гарантий отдельным категориям работников. Региональные власти, устав от ожидания централизованных актов и руководствуясь ст. 6 ТК РФ, посвященной разграничению полномочий центра и субъектов федерации, принимают законы и иные правовые акты о гарантиях и компенсациях, заработной плате областных и муниципальных бюджетников, о трудоустройстве специальных субъектов. </w:t>
      </w:r>
    </w:p>
    <w:p w14:paraId="28C63352" w14:textId="315F1479" w:rsidR="00376F1B" w:rsidRPr="003A3567" w:rsidRDefault="003A3567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считаю, что н</w:t>
      </w:r>
      <w:r w:rsidR="00376F1B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естабильность законодательства о труде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6F1B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</w:t>
      </w:r>
      <w:proofErr w:type="gramEnd"/>
      <w:r w:rsidR="00376F1B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неустойчивости политической и экономической ситуации в нашей стране. Поэтому оптимального сочетания интересов работников и работодателей пока не наблюдается. Продолжается борьба двух основных функций трудового права: социальной и производственной. Промежуточную победу одерживает </w:t>
      </w:r>
      <w:r w:rsidR="00376F1B"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вторая, отражающая устремления собственников и учрежденных ими работодателей.</w:t>
      </w:r>
    </w:p>
    <w:p w14:paraId="37AD84B9" w14:textId="77777777" w:rsidR="000725E5" w:rsidRPr="003A3567" w:rsidRDefault="000725E5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1BBBF7" w14:textId="14C6EF42" w:rsidR="009E1D47" w:rsidRPr="003A3567" w:rsidRDefault="009E1D47" w:rsidP="003A3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использованных источников</w:t>
      </w:r>
    </w:p>
    <w:p w14:paraId="2ED57FF5" w14:textId="77777777" w:rsidR="003A3567" w:rsidRPr="003A3567" w:rsidRDefault="003A3567" w:rsidP="003A35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3DF011" w14:textId="77777777" w:rsidR="003A3567" w:rsidRPr="003A3567" w:rsidRDefault="000725E5" w:rsidP="003A3567">
      <w:pPr>
        <w:pStyle w:val="a6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Касьяненко Татьяна Сергеевна Единство и дифференциация правового регулирования трудовых отношений // ВЭПС. 2014. №3. URL: https://cyberleninka.ru/article/n/edinstvo-i-differentsiatsiya-pravovogo-regulirovaniya-trudovyh-otnosheniy (дата обращения: 25.01.2021).</w:t>
      </w:r>
    </w:p>
    <w:p w14:paraId="57C50F1F" w14:textId="77777777" w:rsidR="003A3567" w:rsidRPr="003A3567" w:rsidRDefault="000725E5" w:rsidP="003A3567">
      <w:pPr>
        <w:pStyle w:val="a6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Трудовое право: учебник/ под ред. </w:t>
      </w:r>
      <w:proofErr w:type="gramStart"/>
      <w:r w:rsidRPr="003A35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О.В.</w:t>
      </w:r>
      <w:proofErr w:type="gramEnd"/>
      <w:r w:rsidRPr="003A35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Смирнова, И.О. Снигиревой. - М.,2015. – 324 с.</w:t>
      </w:r>
    </w:p>
    <w:p w14:paraId="2599D112" w14:textId="77777777" w:rsidR="003A3567" w:rsidRPr="003A3567" w:rsidRDefault="000725E5" w:rsidP="003A3567">
      <w:pPr>
        <w:pStyle w:val="a6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Хныкин Г.В. Тенденции развития трудового законодательства России</w:t>
      </w:r>
      <w:r w:rsidRPr="003A3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Научный поиск. - № 1.3.- 2015 г. – 12-16 С.</w:t>
      </w:r>
    </w:p>
    <w:p w14:paraId="6F6B1038" w14:textId="38FEE4BC" w:rsidR="000725E5" w:rsidRPr="003A3567" w:rsidRDefault="000725E5" w:rsidP="003A3567">
      <w:pPr>
        <w:pStyle w:val="a6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Чиканова</w:t>
      </w:r>
      <w:proofErr w:type="spellEnd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Людмила Алексеевна, </w:t>
      </w:r>
      <w:proofErr w:type="spellStart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Нуртдинова</w:t>
      </w:r>
      <w:proofErr w:type="spellEnd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Алия </w:t>
      </w:r>
      <w:proofErr w:type="spellStart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>Фаварисовна</w:t>
      </w:r>
      <w:proofErr w:type="spellEnd"/>
      <w:r w:rsidRPr="003A3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направления развития российского трудового законодательства // Журнал российского права. 2010. №5 (161). URL: https://cyberleninka.ru/article/n/osnovnye-napravleniya-razvitiya-rossiyskogo-trudovogo-zakonodatelstva (дата обращения: 25.01.2021).</w:t>
      </w:r>
    </w:p>
    <w:p w14:paraId="48779543" w14:textId="12A5691D" w:rsidR="000725E5" w:rsidRPr="003A3567" w:rsidRDefault="000725E5" w:rsidP="003A356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B1488" w14:textId="296F5C8E" w:rsidR="009E1D47" w:rsidRDefault="009E1D47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E8170" w14:textId="77777777" w:rsidR="009E1D47" w:rsidRPr="009E1D47" w:rsidRDefault="009E1D47" w:rsidP="003A35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0A169" w14:textId="77777777" w:rsidR="00CF0B64" w:rsidRPr="00E2746A" w:rsidRDefault="00CF0B64" w:rsidP="003A3567">
      <w:pPr>
        <w:spacing w:after="0" w:line="360" w:lineRule="auto"/>
        <w:ind w:firstLine="709"/>
        <w:jc w:val="both"/>
        <w:rPr>
          <w:color w:val="FF0000"/>
        </w:rPr>
      </w:pPr>
    </w:p>
    <w:sectPr w:rsidR="00CF0B64" w:rsidRPr="00E2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0B986" w14:textId="77777777" w:rsidR="000E019C" w:rsidRDefault="000E019C" w:rsidP="000725E5">
      <w:pPr>
        <w:spacing w:after="0" w:line="240" w:lineRule="auto"/>
      </w:pPr>
      <w:r>
        <w:separator/>
      </w:r>
    </w:p>
  </w:endnote>
  <w:endnote w:type="continuationSeparator" w:id="0">
    <w:p w14:paraId="3FDA4843" w14:textId="77777777" w:rsidR="000E019C" w:rsidRDefault="000E019C" w:rsidP="0007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8008B" w14:textId="77777777" w:rsidR="000E019C" w:rsidRDefault="000E019C" w:rsidP="000725E5">
      <w:pPr>
        <w:spacing w:after="0" w:line="240" w:lineRule="auto"/>
      </w:pPr>
      <w:r>
        <w:separator/>
      </w:r>
    </w:p>
  </w:footnote>
  <w:footnote w:type="continuationSeparator" w:id="0">
    <w:p w14:paraId="18934015" w14:textId="77777777" w:rsidR="000E019C" w:rsidRDefault="000E019C" w:rsidP="000725E5">
      <w:pPr>
        <w:spacing w:after="0" w:line="240" w:lineRule="auto"/>
      </w:pPr>
      <w:r>
        <w:continuationSeparator/>
      </w:r>
    </w:p>
  </w:footnote>
  <w:footnote w:id="1">
    <w:p w14:paraId="327C6150" w14:textId="40F09A39" w:rsidR="000725E5" w:rsidRPr="000725E5" w:rsidRDefault="000725E5" w:rsidP="000725E5">
      <w:pPr>
        <w:spacing w:after="0" w:line="240" w:lineRule="auto"/>
        <w:jc w:val="both"/>
        <w:rPr>
          <w:sz w:val="20"/>
          <w:szCs w:val="20"/>
        </w:rPr>
      </w:pPr>
      <w:r w:rsidRPr="003A3567">
        <w:rPr>
          <w:rStyle w:val="a5"/>
          <w:color w:val="000000" w:themeColor="text1"/>
          <w:sz w:val="20"/>
          <w:szCs w:val="20"/>
        </w:rPr>
        <w:footnoteRef/>
      </w:r>
      <w:r w:rsidRPr="003A3567">
        <w:rPr>
          <w:color w:val="000000" w:themeColor="text1"/>
          <w:sz w:val="20"/>
          <w:szCs w:val="20"/>
        </w:rPr>
        <w:t xml:space="preserve"> </w:t>
      </w:r>
      <w:proofErr w:type="spellStart"/>
      <w:r w:rsidRPr="003A3567">
        <w:rPr>
          <w:rFonts w:ascii="Times New Roman" w:hAnsi="Times New Roman" w:cs="Times New Roman"/>
          <w:color w:val="000000" w:themeColor="text1"/>
          <w:sz w:val="20"/>
          <w:szCs w:val="20"/>
        </w:rPr>
        <w:t>Чиканова</w:t>
      </w:r>
      <w:proofErr w:type="spellEnd"/>
      <w:r w:rsidRPr="003A35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Людмила Алексеевна, </w:t>
      </w:r>
      <w:proofErr w:type="spellStart"/>
      <w:r w:rsidRPr="003A3567">
        <w:rPr>
          <w:rFonts w:ascii="Times New Roman" w:hAnsi="Times New Roman" w:cs="Times New Roman"/>
          <w:color w:val="000000" w:themeColor="text1"/>
          <w:sz w:val="20"/>
          <w:szCs w:val="20"/>
        </w:rPr>
        <w:t>Нуртдинова</w:t>
      </w:r>
      <w:proofErr w:type="spellEnd"/>
      <w:r w:rsidRPr="003A35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Алия </w:t>
      </w:r>
      <w:proofErr w:type="spellStart"/>
      <w:r w:rsidRPr="003A3567">
        <w:rPr>
          <w:rFonts w:ascii="Times New Roman" w:hAnsi="Times New Roman" w:cs="Times New Roman"/>
          <w:color w:val="000000" w:themeColor="text1"/>
          <w:sz w:val="20"/>
          <w:szCs w:val="20"/>
        </w:rPr>
        <w:t>Фаварисовна</w:t>
      </w:r>
      <w:proofErr w:type="spellEnd"/>
      <w:r w:rsidRPr="003A35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Основные направления развития российского трудового законодательства // Журнал российского права. 2010. №5 (161). URL: https://cyberleninka.ru/article/n/osnovnye-napravleniya-razvitiya-rossiyskogo-trudovogo-zakonodatelstva (дата обращения: 25.01.2021).</w:t>
      </w:r>
    </w:p>
  </w:footnote>
  <w:footnote w:id="2">
    <w:p w14:paraId="53F4697E" w14:textId="5E98622E" w:rsidR="000725E5" w:rsidRDefault="000725E5" w:rsidP="003A3567">
      <w:pPr>
        <w:spacing w:after="0" w:line="240" w:lineRule="auto"/>
        <w:jc w:val="both"/>
      </w:pPr>
      <w:r w:rsidRPr="003A3567">
        <w:rPr>
          <w:rStyle w:val="a5"/>
          <w:sz w:val="20"/>
          <w:szCs w:val="20"/>
        </w:rPr>
        <w:footnoteRef/>
      </w:r>
      <w:r w:rsidRPr="003A3567">
        <w:rPr>
          <w:sz w:val="20"/>
          <w:szCs w:val="20"/>
        </w:rPr>
        <w:t xml:space="preserve"> </w:t>
      </w:r>
      <w:r w:rsidRPr="003A3567">
        <w:rPr>
          <w:rFonts w:ascii="Times New Roman" w:hAnsi="Times New Roman" w:cs="Times New Roman"/>
          <w:color w:val="000000" w:themeColor="text1"/>
          <w:sz w:val="20"/>
          <w:szCs w:val="20"/>
        </w:rPr>
        <w:t>Касьяненко Татьяна Сергеевна Единство и дифференциация правового регулирования трудовых отношений // ВЭПС. 2014. №3. URL: https://cyberleninka.ru/article/n/edinstvo-i-differentsiatsiya-pravovogo-regulirovaniya-trudovyh-otnosheniy (дата обращения: 25.01.2021).</w:t>
      </w:r>
    </w:p>
  </w:footnote>
  <w:footnote w:id="3">
    <w:p w14:paraId="6A079C36" w14:textId="77777777" w:rsidR="000725E5" w:rsidRPr="003A3567" w:rsidRDefault="000725E5" w:rsidP="003A35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3567">
        <w:rPr>
          <w:rStyle w:val="a5"/>
          <w:rFonts w:ascii="Times New Roman" w:hAnsi="Times New Roman" w:cs="Times New Roman"/>
          <w:color w:val="000000" w:themeColor="text1"/>
          <w:sz w:val="20"/>
          <w:szCs w:val="20"/>
        </w:rPr>
        <w:footnoteRef/>
      </w:r>
      <w:r w:rsidRPr="003A35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Хныкин Г.В. Тенденции развития трудового законодательства России</w:t>
      </w:r>
      <w:r w:rsidRPr="003A35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/ Научный поиск. - № 1.3.- 2015 г. – 12-16 С.</w:t>
      </w:r>
    </w:p>
    <w:p w14:paraId="4862EA69" w14:textId="4100AA45" w:rsidR="000725E5" w:rsidRDefault="000725E5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9B4DF5"/>
    <w:multiLevelType w:val="hybridMultilevel"/>
    <w:tmpl w:val="DEA02322"/>
    <w:lvl w:ilvl="0" w:tplc="D7347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BD1433"/>
    <w:multiLevelType w:val="hybridMultilevel"/>
    <w:tmpl w:val="5044CA4A"/>
    <w:lvl w:ilvl="0" w:tplc="831E9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D1"/>
    <w:rsid w:val="000725E5"/>
    <w:rsid w:val="000E019C"/>
    <w:rsid w:val="00196136"/>
    <w:rsid w:val="00376F1B"/>
    <w:rsid w:val="003A3567"/>
    <w:rsid w:val="003F4B39"/>
    <w:rsid w:val="0046541D"/>
    <w:rsid w:val="006D68D1"/>
    <w:rsid w:val="009E1D47"/>
    <w:rsid w:val="00B35BD9"/>
    <w:rsid w:val="00B91544"/>
    <w:rsid w:val="00CF0B64"/>
    <w:rsid w:val="00DC62D6"/>
    <w:rsid w:val="00E2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9B5A"/>
  <w15:chartTrackingRefBased/>
  <w15:docId w15:val="{0EF7C1D5-03A4-42F6-8BDB-F734F116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5E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5E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725E5"/>
    <w:rPr>
      <w:vertAlign w:val="superscript"/>
    </w:rPr>
  </w:style>
  <w:style w:type="paragraph" w:styleId="a6">
    <w:name w:val="List Paragraph"/>
    <w:basedOn w:val="a"/>
    <w:uiPriority w:val="34"/>
    <w:qFormat/>
    <w:rsid w:val="000725E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72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C8EEF-192A-4839-B4C1-F1FC8809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Ягодкина</dc:creator>
  <cp:keywords/>
  <dc:description/>
  <cp:lastModifiedBy>Анастасия Ягодкина</cp:lastModifiedBy>
  <cp:revision>11</cp:revision>
  <dcterms:created xsi:type="dcterms:W3CDTF">2021-01-25T12:29:00Z</dcterms:created>
  <dcterms:modified xsi:type="dcterms:W3CDTF">2021-01-26T12:13:00Z</dcterms:modified>
</cp:coreProperties>
</file>